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Lewis &amp; Clark Chapter By-Laws </w:t>
      </w:r>
    </w:p>
    <w:p>
      <w:pPr>
        <w:jc w:val="center"/>
      </w:pPr>
      <w:r>
        <w:rPr>
          <w:rFonts w:ascii="Times" w:hAnsi="Times" w:cs="Times"/>
          <w:sz w:val="18"/>
          <w:sz-cs w:val="18"/>
          <w:b/>
        </w:rPr>
        <w:t xml:space="preserve">(Rev., 11/8/89)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 Chapter of the South Dakota Counseling Association 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I. Name and Purpose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Name.  </w:t>
      </w:r>
      <w:r>
        <w:rPr>
          <w:rFonts w:ascii="Times" w:hAnsi="Times" w:cs="Times"/>
          <w:sz w:val="24"/>
          <w:sz-cs w:val="24"/>
        </w:rPr>
        <w:t xml:space="preserve">The name of this association shall be the Lewis and Clark Counseling Association .  This association is a Chapter of the South Dakota Counseling Association.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Use of Name</w:t>
      </w:r>
      <w:r>
        <w:rPr>
          <w:rFonts w:ascii="Times" w:hAnsi="Times" w:cs="Times"/>
          <w:sz w:val="24"/>
          <w:sz-cs w:val="24"/>
        </w:rPr>
        <w:t xml:space="preserve">.  The name of the Chapter shall be employed in connection with </w:t>
        <w:tab/>
        <w:t xml:space="preserve">all official business and activities of the Chapter.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Purposes.</w:t>
      </w:r>
      <w:r>
        <w:rPr>
          <w:rFonts w:ascii="Times" w:hAnsi="Times" w:cs="Times"/>
          <w:sz w:val="24"/>
          <w:sz-cs w:val="24"/>
        </w:rPr>
        <w:t xml:space="preserve">  The purposes of this Chapter shall be consistent with the purposes </w:t>
        <w:tab/>
        <w:t xml:space="preserve">stated in the by-laws of the South Dakota Counseling Association.  The Lewis and Clark Chapter shall: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(a)  Provide official representation in the South Dakota Counseling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Association for interested professional personnel of the area.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(b)  Promote the development of the professional resources of the Chapter </w:t>
        <w:tab/>
        <w:t xml:space="preserve"/>
        <w:tab/>
        <w:t xml:space="preserve"/>
        <w:tab/>
        <w:t xml:space="preserve">in order to better meet the needs of the persons served within the area.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(c)  Provide a reference group for the sharing of mutual concerns and the </w:t>
        <w:tab/>
        <w:t xml:space="preserve"/>
        <w:tab/>
        <w:t xml:space="preserve"/>
        <w:tab/>
        <w:t xml:space="preserve">development of professional growth experiences which are responsible to </w:t>
        <w:tab/>
        <w:t xml:space="preserve"/>
        <w:tab/>
        <w:t xml:space="preserve"/>
        <w:tab/>
        <w:t xml:space="preserve">the expressed needs of the members.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(d)  Encourage high standards of professional conduct by the members of </w:t>
        <w:tab/>
        <w:t xml:space="preserve"/>
        <w:tab/>
        <w:t xml:space="preserve"/>
        <w:tab/>
        <w:t xml:space="preserve">the Chapter.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II.  Membership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Type of Membership.</w:t>
      </w:r>
      <w:r>
        <w:rPr>
          <w:rFonts w:ascii="Times" w:hAnsi="Times" w:cs="Times"/>
          <w:sz w:val="24"/>
          <w:sz-cs w:val="24"/>
        </w:rPr>
        <w:t xml:space="preserve">  Membership in the Chapter shall be of one type – </w:t>
        <w:tab/>
        <w:t xml:space="preserve">individual.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Individual Membership.</w:t>
      </w:r>
      <w:r>
        <w:rPr>
          <w:rFonts w:ascii="Times" w:hAnsi="Times" w:cs="Times"/>
          <w:sz w:val="24"/>
          <w:sz-cs w:val="24"/>
        </w:rPr>
        <w:t xml:space="preserve">  Individual membership is open to any person </w:t>
        <w:tab/>
        <w:t xml:space="preserve">regardless of race, creed, national origin, sex and religion, who is actively </w:t>
        <w:tab/>
        <w:t xml:space="preserve">engaged or interested in counseling and guidance and/or related services.  All </w:t>
        <w:tab/>
        <w:t xml:space="preserve">such person’s shall become members of the Chapter upon payment of assigned </w:t>
        <w:tab/>
        <w:t xml:space="preserve">dues and shall be eligible to attend meetings, to vote, and in order to hold office </w:t>
        <w:tab/>
        <w:t xml:space="preserve">shall be a member of the State Association.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 Dues.</w:t>
      </w:r>
      <w:r>
        <w:rPr>
          <w:rFonts w:ascii="Times" w:hAnsi="Times" w:cs="Times"/>
          <w:sz w:val="24"/>
          <w:sz-cs w:val="24"/>
        </w:rPr>
        <w:t xml:space="preserve">  Dues for members of the Chapter shall be recommended by the </w:t>
        <w:tab/>
        <w:t xml:space="preserve">officers of the Chapter and established by a majority vote of the members of the </w:t>
        <w:tab/>
        <w:t xml:space="preserve">Chapter.  The membership year shall be the same as that of that State Association.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4.</w:t>
      </w:r>
      <w:r>
        <w:rPr>
          <w:rFonts w:ascii="Times" w:hAnsi="Times" w:cs="Times"/>
          <w:sz w:val="24"/>
          <w:sz-cs w:val="24"/>
        </w:rPr>
        <w:t xml:space="preserve">  </w:t>
      </w:r>
      <w:r>
        <w:rPr>
          <w:rFonts w:ascii="Times" w:hAnsi="Times" w:cs="Times"/>
          <w:sz w:val="24"/>
          <w:sz-cs w:val="24"/>
          <w:b/>
        </w:rPr>
        <w:t xml:space="preserve">Severance of Membership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A member may be dropped from membership for any conduct that tends to </w:t>
        <w:tab/>
        <w:t xml:space="preserve">inure the Chapter or to affect adversely its reputation, or that is contrary to or </w:t>
        <w:tab/>
        <w:t xml:space="preserve">destructive of its objectives according to by-laws of the Chapter.  Any member </w:t>
        <w:tab/>
        <w:t xml:space="preserve">charged with engaging in any such conduct shall be given notice of the precise </w:t>
        <w:tab/>
        <w:t xml:space="preserve">nature of the charge, shall be given the opportunity to confront witnesses and shall </w:t>
        <w:tab/>
        <w:t xml:space="preserve">have the right to appeal to and have a hearing before the Executive Council, </w:t>
        <w:tab/>
        <w:t xml:space="preserve">whose decision shall be final.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A member may be dropped from membership for the nonpayment of dues.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III.  Officers and Terms of Office.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Officers and Terms of Office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officers of the Chapter shall be the President, the President-elect, the </w:t>
        <w:tab/>
        <w:t xml:space="preserve">Secretary, and the Treasurer.  (Secretary and Treasurer may be filled by the same </w:t>
        <w:tab/>
        <w:t xml:space="preserve">person.)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All officers of the Chapter shall be elected at large from among the individual </w:t>
        <w:tab/>
        <w:t xml:space="preserve">members of the Chapter and shall serve for one-year terms.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(c) The President-elect shall automatically become President of the Chapter one </w:t>
        <w:tab/>
        <w:t xml:space="preserve">year after the commencement of the term of office as President-elect, or upon the </w:t>
        <w:tab/>
        <w:t xml:space="preserve">death or resignation of the President.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(d) The term of office of ay elected officer shall begin on July1, and the officer </w:t>
        <w:tab/>
        <w:t xml:space="preserve">elected shall serve for a period of one year or until a successor takes office.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(e) An elected officer shall not be a candidate to succeed himself in the same </w:t>
        <w:tab/>
        <w:t xml:space="preserve">office, provided, however that a President shall serve the full one-year term as </w:t>
        <w:tab/>
        <w:t xml:space="preserve">president in addiction to serving the unexpired term of the resigned or deceased </w:t>
        <w:tab/>
        <w:t xml:space="preserve">President.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Nominations and Election of Officers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Nomination and election of officers shall be at the last regular spring meeting. 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The name of any member of the Chapter may be placed into nomination.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(c) A majority of all votes cast shall be necessary to constitute election.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(d) Vacancies in office may be filled by special election exclusive of the </w:t>
        <w:tab/>
        <w:t xml:space="preserve">President.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(e) Election shall be by secret ballot.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Duties of Officers.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President shall be the chief elected officer of the chapter and shall preside </w:t>
        <w:tab/>
        <w:t xml:space="preserve">at all meeting of the Chapter.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The President-elect shall perform the duties of the President in the absence or </w:t>
        <w:tab/>
        <w:t xml:space="preserve">incapacity of the President.  The President-elect shall also serve as program </w:t>
        <w:tab/>
        <w:t xml:space="preserve">chairperson for the Chapter meetings.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(c) The Treasurer shall represent the Chapter in assuring the receipt and </w:t>
        <w:tab/>
        <w:t xml:space="preserve">expenditure of funds.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(d) The Secretary shall record the minutes of all meetings and execute official </w:t>
        <w:tab/>
        <w:t xml:space="preserve">documents of the Chapter.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IV. Relationship to State Association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Reports to the State Association.</w:t>
      </w:r>
      <w:r>
        <w:rPr>
          <w:rFonts w:ascii="Times" w:hAnsi="Times" w:cs="Times"/>
          <w:sz w:val="24"/>
          <w:sz-cs w:val="24"/>
        </w:rPr>
        <w:t xml:space="preserve">  This Chapter shall transmit to the </w:t>
        <w:tab/>
        <w:t xml:space="preserve">Executive Director of the State Association the names of its officers, forthwith </w:t>
        <w:tab/>
        <w:t xml:space="preserve">upon their election or appointment.  This Chapter, thirty (30) days prior to the </w:t>
        <w:tab/>
        <w:t xml:space="preserve">spring </w:t>
        <w:tab/>
        <w:t xml:space="preserve">meeting of the Board of Directors for the South Dakota Counseling </w:t>
        <w:tab/>
        <w:t xml:space="preserve">Association shall transmit an annual written report, setting forth its activities and </w:t>
        <w:tab/>
        <w:t xml:space="preserve">its status to the Executive Director for consideration by the Board of Directors. </w:t>
      </w:r>
    </w:p>
    <w:p>
      <w:pPr/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" w:hAnsi="Times" w:cs="Times"/>
          <w:sz w:val="24"/>
          <w:sz-cs w:val="24"/>
          <w:b/>
        </w:rPr>
        <w:t xml:space="preserve">Section 2.  State Representation.</w:t>
      </w:r>
      <w:r>
        <w:rPr>
          <w:rFonts w:ascii="Times" w:hAnsi="Times" w:cs="Times"/>
          <w:sz w:val="24"/>
          <w:sz-cs w:val="24"/>
        </w:rPr>
        <w:t xml:space="preserve">  The President of the Chapter or a designee of the </w:t>
        <w:tab/>
        <w:t xml:space="preserve">Chapter shall represent the Chapter on the Board of Directors for the South </w:t>
        <w:tab/>
        <w:t xml:space="preserve">Dakota Counseling Association.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V.  Administration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Composition of the Executive Council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administration of the Chapter shall be in the hands of the Executive </w:t>
        <w:tab/>
        <w:t xml:space="preserve">Council composed of the following members: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1.  All the officers provided for in Article III.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2.  The past President shall be an ex-officio member for one year after </w:t>
        <w:tab/>
        <w:t xml:space="preserve"/>
        <w:tab/>
        <w:t xml:space="preserve"/>
        <w:tab/>
        <w:t xml:space="preserve">     completion of the term as President.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Powers and Functions of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The powers and functions of the Executive Council shall be as follows: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1.  To propose Chapter policies and recommend such policies to the </w:t>
        <w:tab/>
        <w:t xml:space="preserve"/>
        <w:tab/>
        <w:t xml:space="preserve"/>
        <w:tab/>
        <w:t xml:space="preserve">membership for its consideration and action.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2.  To formulate operational policies appropriate for executive action and </w:t>
        <w:tab/>
        <w:t xml:space="preserve"/>
        <w:tab/>
        <w:t xml:space="preserve"/>
        <w:tab/>
        <w:t xml:space="preserve">direct the execution thereof subject to review by the membership.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3.  To perform such other duties as may be delegated to it by the Chapter.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3.  Meeting of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 The Executive Council shall meet upon the call of the President of the </w:t>
        <w:tab/>
        <w:t xml:space="preserve">Chapter or a majority of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 In order to conduct an official meeting, the Executive Council must have a </w:t>
        <w:tab/>
        <w:t xml:space="preserve">quorum present consisting of at least one-half the voting members of the </w:t>
        <w:tab/>
        <w:t xml:space="preserve">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VI. Committees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Appointment of Committees.</w:t>
      </w:r>
      <w:r>
        <w:rPr>
          <w:rFonts w:ascii="Times" w:hAnsi="Times" w:cs="Times"/>
          <w:sz w:val="24"/>
          <w:sz-cs w:val="24"/>
        </w:rPr>
        <w:t xml:space="preserve">  The President shall have authority to name </w:t>
        <w:tab/>
        <w:t xml:space="preserve">such standing and special committees as may be needed to conduct the activities </w:t>
        <w:tab/>
        <w:t xml:space="preserve">of the Chapter.  All chairpersons may be ex-officio members of the Executive </w:t>
        <w:tab/>
        <w:t xml:space="preserve">Council.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2.  Reports.</w:t>
      </w:r>
      <w:r>
        <w:rPr>
          <w:rFonts w:ascii="Times" w:hAnsi="Times" w:cs="Times"/>
          <w:sz w:val="24"/>
          <w:sz-cs w:val="24"/>
        </w:rPr>
        <w:t xml:space="preserve"> Each committee shall make an annual written report of its activities </w:t>
        <w:tab/>
        <w:t xml:space="preserve">and status to the Executive Council.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VII.  Meetings of the Membership.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</w:t>
      </w:r>
      <w:r>
        <w:rPr>
          <w:rFonts w:ascii="Times" w:hAnsi="Times" w:cs="Times"/>
          <w:sz w:val="24"/>
          <w:sz-cs w:val="24"/>
        </w:rPr>
        <w:t xml:space="preserve">  Meetings of the Chapter will be held at a minimum of four regular times a </w:t>
        <w:tab/>
        <w:t xml:space="preserve">year. The time and place of the meeting or meetings shall be determined by the </w:t>
        <w:tab/>
        <w:t xml:space="preserve">President after due consideration with the Executive Council.  Membership shall </w:t>
        <w:tab/>
        <w:t xml:space="preserve">be notified at least thirty (30) days prior to the meeting.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>(a)  Any action as determined by a special meeting called by the President </w:t>
        <w:tab/>
        <w:t xml:space="preserve"/>
        <w:tab/>
        <w:t xml:space="preserve"/>
        <w:tab/>
        <w:t xml:space="preserve"> shall be ratified at a regular stated meeting of the full membership.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VIII.  Amendments.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  Amendments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(a)  These by-laws may be amended by a majority vote of the members of this </w:t>
        <w:tab/>
        <w:t xml:space="preserve">Chapter. </w:t>
      </w:r>
    </w:p>
    <w:p>
      <w:pPr/>
      <w:r>
        <w:rPr>
          <w:rFonts w:ascii="Times" w:hAnsi="Times" w:cs="Times"/>
          <w:sz w:val="24"/>
          <w:sz-cs w:val="24"/>
        </w:rPr>
        <w:t xml:space="preserve"/>
        <w:tab/>
        <w:t xml:space="preserve">(b)  Amendments must be submitted to the President in writing at any time by a </w:t>
        <w:tab/>
        <w:t xml:space="preserve">member in good standing.  No action may be taken on the amendment until the </w:t>
        <w:tab/>
        <w:t xml:space="preserve">following regular meeting, and all members have provided a copy of the proposed </w:t>
        <w:tab/>
        <w:t xml:space="preserve">amendment.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ARTICLE IX.  Rules of Order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Section 1.</w:t>
      </w:r>
      <w:r>
        <w:rPr>
          <w:rFonts w:ascii="Times" w:hAnsi="Times" w:cs="Times"/>
          <w:sz w:val="24"/>
          <w:sz-cs w:val="24"/>
        </w:rPr>
        <w:t xml:space="preserve">  Robert’s Rules of Order, Revised (By Henry Martin Robert) shall govern the </w:t>
        <w:tab/>
        <w:t xml:space="preserve">proceedings of all bodies of the Chapter except where otherwise specified in these </w:t>
        <w:tab/>
        <w:t xml:space="preserve">By-Laws.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Lewis &amp; Clark ACD By-Laws (Rev</dc:title>
  <dc:creator>Amber Stern</dc:creator>
</cp:coreProperties>
</file>

<file path=docProps/meta.xml><?xml version="1.0" encoding="utf-8"?>
<meta xmlns="http://schemas.apple.com/cocoa/2006/metadata">
  <generator>CocoaOOXMLWriter/1504.83</generator>
</meta>
</file>